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7677150</wp:posOffset>
            </wp:positionH>
            <wp:positionV relativeFrom="page">
              <wp:posOffset>175895</wp:posOffset>
            </wp:positionV>
            <wp:extent cx="909111" cy="695325"/>
            <wp:effectExtent l="0" t="0" r="571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11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color w:val="C00000"/>
          <w:sz w:val="44"/>
          <w:szCs w:val="44"/>
        </w:rPr>
        <w:t xml:space="preserve">                                                                                                          </w:t>
      </w:r>
    </w:p>
    <w:p>
      <w:pPr>
        <w:pStyle w:val="Kopfzeile"/>
        <w:spacing w:line="360" w:lineRule="auto"/>
        <w:jc w:val="center"/>
        <w:rPr>
          <w:rFonts w:cs="Arial"/>
          <w:b/>
          <w:noProof/>
          <w:color w:val="C00000"/>
          <w:sz w:val="52"/>
          <w:szCs w:val="44"/>
        </w:rPr>
      </w:pPr>
      <w:r>
        <w:rPr>
          <w:rFonts w:cs="Arial"/>
          <w:b/>
          <w:noProof/>
          <w:color w:val="C00000"/>
          <w:sz w:val="52"/>
          <w:szCs w:val="44"/>
        </w:rPr>
        <w:t xml:space="preserve">Angebote der sozialen Betreuung vom </w:t>
      </w:r>
    </w:p>
    <w:p>
      <w:pPr>
        <w:pStyle w:val="Kopfzeile"/>
        <w:jc w:val="center"/>
        <w:rPr>
          <w:rFonts w:cs="Arial"/>
          <w:b/>
          <w:noProof/>
          <w:color w:val="C00000"/>
          <w:sz w:val="52"/>
          <w:szCs w:val="44"/>
        </w:rPr>
      </w:pPr>
      <w:r>
        <w:rPr>
          <w:rFonts w:cs="Arial"/>
          <w:b/>
          <w:noProof/>
          <w:color w:val="C00000"/>
          <w:sz w:val="52"/>
          <w:szCs w:val="44"/>
        </w:rPr>
        <w:t>29.04.- 05.05</w:t>
      </w:r>
      <w:bookmarkStart w:id="0" w:name="_GoBack"/>
      <w:bookmarkEnd w:id="0"/>
      <w:r>
        <w:rPr>
          <w:rFonts w:cs="Arial"/>
          <w:b/>
          <w:noProof/>
          <w:color w:val="C00000"/>
          <w:sz w:val="52"/>
          <w:szCs w:val="44"/>
        </w:rPr>
        <w:t>.2024</w:t>
      </w:r>
    </w:p>
    <w:p>
      <w:pPr>
        <w:pStyle w:val="Kopfzeile"/>
        <w:jc w:val="center"/>
        <w:rPr>
          <w:rFonts w:cs="Arial"/>
          <w:b/>
          <w:noProof/>
          <w:color w:val="C00000"/>
          <w:sz w:val="52"/>
          <w:szCs w:val="44"/>
        </w:rPr>
      </w:pPr>
    </w:p>
    <w:p>
      <w:pPr>
        <w:pStyle w:val="Kopfzeile"/>
        <w:jc w:val="center"/>
        <w:rPr>
          <w:rFonts w:cs="Arial"/>
        </w:rPr>
      </w:pPr>
      <w:r>
        <w:rPr>
          <w:rFonts w:cs="Arial"/>
        </w:rPr>
        <w:pict>
          <v:rect id="_x0000_i1025" style="width:491.1pt;height:.55pt;mso-position-horizontal:absolute;mso-position-vertical:absolute" o:hrpct="990" o:hralign="center" o:hrstd="t" o:hrnoshade="t" o:hr="t" fillcolor="#f30" stroked="f"/>
        </w:pict>
      </w:r>
    </w:p>
    <w:p>
      <w:pPr>
        <w:pStyle w:val="Kopfzeile"/>
        <w:rPr>
          <w:rFonts w:cs="Arial"/>
        </w:rPr>
      </w:pPr>
    </w:p>
    <w:p>
      <w:pPr>
        <w:pStyle w:val="Kopfzeile"/>
        <w:rPr>
          <w:rFonts w:cs="Arial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137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87"/>
        <w:gridCol w:w="7938"/>
        <w:gridCol w:w="1701"/>
        <w:gridCol w:w="1701"/>
      </w:tblGrid>
      <w:tr>
        <w:trPr>
          <w:trHeight w:val="20"/>
        </w:trPr>
        <w:tc>
          <w:tcPr>
            <w:tcW w:w="2387" w:type="dxa"/>
            <w:tcBorders>
              <w:bottom w:val="single" w:sz="18" w:space="0" w:color="auto"/>
            </w:tcBorders>
          </w:tcPr>
          <w:p>
            <w:pPr>
              <w:pStyle w:val="KeinLeerraum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Wochentag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Angebot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Uhrzeit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Ort</w:t>
            </w:r>
          </w:p>
        </w:tc>
      </w:tr>
      <w:tr>
        <w:trPr>
          <w:trHeight w:val="20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Montag</w:t>
            </w:r>
          </w:p>
        </w:tc>
        <w:tc>
          <w:tcPr>
            <w:tcW w:w="7938" w:type="dxa"/>
            <w:tcBorders>
              <w:left w:val="single" w:sz="18" w:space="0" w:color="auto"/>
            </w:tcBorders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290048" behindDoc="1" locked="0" layoutInCell="1" allowOverlap="1">
                  <wp:simplePos x="0" y="0"/>
                  <wp:positionH relativeFrom="column">
                    <wp:posOffset>3833022</wp:posOffset>
                  </wp:positionH>
                  <wp:positionV relativeFrom="paragraph">
                    <wp:posOffset>35560</wp:posOffset>
                  </wp:positionV>
                  <wp:extent cx="1056640" cy="886596"/>
                  <wp:effectExtent l="0" t="0" r="0" b="8890"/>
                  <wp:wrapTight wrapText="bothSides">
                    <wp:wrapPolygon edited="0">
                      <wp:start x="0" y="0"/>
                      <wp:lineTo x="0" y="21352"/>
                      <wp:lineTo x="21029" y="21352"/>
                      <wp:lineTo x="21029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86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 xml:space="preserve">Vorlese-/ Zeitungsrunde         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Ab 09:30 Uhr </w:t>
            </w:r>
          </w:p>
        </w:tc>
        <w:tc>
          <w:tcPr>
            <w:tcW w:w="1701" w:type="dxa"/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(+2)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</w:tc>
      </w:tr>
      <w:tr>
        <w:trPr>
          <w:trHeight w:val="20"/>
        </w:trPr>
        <w:tc>
          <w:tcPr>
            <w:tcW w:w="238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</w:tcPr>
          <w:p>
            <w:pPr>
              <w:tabs>
                <w:tab w:val="left" w:pos="915"/>
                <w:tab w:val="center" w:pos="4477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8240" behindDoc="1" locked="0" layoutInCell="1" allowOverlap="1">
                  <wp:simplePos x="0" y="0"/>
                  <wp:positionH relativeFrom="column">
                    <wp:posOffset>3853180</wp:posOffset>
                  </wp:positionH>
                  <wp:positionV relativeFrom="paragraph">
                    <wp:posOffset>0</wp:posOffset>
                  </wp:positionV>
                  <wp:extent cx="1099820" cy="1064260"/>
                  <wp:effectExtent l="0" t="0" r="5080" b="2540"/>
                  <wp:wrapTight wrapText="bothSides">
                    <wp:wrapPolygon edited="0">
                      <wp:start x="0" y="0"/>
                      <wp:lineTo x="0" y="21265"/>
                      <wp:lineTo x="21326" y="21265"/>
                      <wp:lineTo x="21326" y="0"/>
                      <wp:lineTo x="0" y="0"/>
                    </wp:wrapPolygon>
                  </wp:wrapTight>
                  <wp:docPr id="3" name="Grafik 3" descr="Gedächtnistraining – Kolpingsfamilie Bayre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dächtnistraining – Kolpingsfamilie Bayreu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1" r="18968"/>
                          <a:stretch/>
                        </pic:blipFill>
                        <pic:spPr bwMode="auto">
                          <a:xfrm>
                            <a:off x="0" y="0"/>
                            <a:ext cx="109982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noProof/>
              </w:rPr>
            </w:pP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>Gedächtnistraining</w:t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Uhr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(+2)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</w:tc>
      </w:tr>
      <w:tr>
        <w:trPr>
          <w:trHeight w:val="1286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Dienstag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</w:tcPr>
          <w:p>
            <w:pPr>
              <w:tabs>
                <w:tab w:val="left" w:pos="915"/>
                <w:tab w:val="center" w:pos="4477"/>
              </w:tabs>
              <w:rPr>
                <w:b/>
                <w:noProof/>
                <w:color w:val="C00000"/>
                <w:sz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299264" behindDoc="1" locked="0" layoutInCell="1" allowOverlap="1">
                  <wp:simplePos x="0" y="0"/>
                  <wp:positionH relativeFrom="column">
                    <wp:posOffset>4018915</wp:posOffset>
                  </wp:positionH>
                  <wp:positionV relativeFrom="paragraph">
                    <wp:posOffset>197485</wp:posOffset>
                  </wp:positionV>
                  <wp:extent cx="676275" cy="638175"/>
                  <wp:effectExtent l="0" t="0" r="9525" b="9525"/>
                  <wp:wrapTight wrapText="bothSides">
                    <wp:wrapPolygon edited="0">
                      <wp:start x="6085" y="0"/>
                      <wp:lineTo x="0" y="3224"/>
                      <wp:lineTo x="0" y="16119"/>
                      <wp:lineTo x="4259" y="20633"/>
                      <wp:lineTo x="6085" y="21278"/>
                      <wp:lineTo x="15211" y="21278"/>
                      <wp:lineTo x="17037" y="20633"/>
                      <wp:lineTo x="21296" y="16119"/>
                      <wp:lineTo x="21296" y="3224"/>
                      <wp:lineTo x="15211" y="0"/>
                      <wp:lineTo x="6085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miley-1156497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b/>
                <w:noProof/>
                <w:color w:val="C00000"/>
                <w:sz w:val="44"/>
              </w:rPr>
              <w:t>Einzelbetreuung</w:t>
            </w:r>
            <w:r>
              <w:rPr>
                <w:b/>
                <w:noProof/>
                <w:color w:val="C00000"/>
                <w:sz w:val="44"/>
              </w:rPr>
              <w:t xml:space="preserve">                    </w:t>
            </w:r>
            <w:r>
              <w:rPr>
                <w:b/>
                <w:noProof/>
                <w:color w:val="C00000"/>
                <w:sz w:val="4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09:00 Uhr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  <w:tr>
        <w:trPr>
          <w:trHeight w:val="20"/>
        </w:trPr>
        <w:tc>
          <w:tcPr>
            <w:tcW w:w="2387" w:type="dxa"/>
            <w:tcBorders>
              <w:top w:val="nil"/>
              <w:bottom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Mittwoch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300288" behindDoc="1" locked="0" layoutInCell="1" allowOverlap="1">
                  <wp:simplePos x="0" y="0"/>
                  <wp:positionH relativeFrom="column">
                    <wp:posOffset>3953510</wp:posOffset>
                  </wp:positionH>
                  <wp:positionV relativeFrom="paragraph">
                    <wp:posOffset>108585</wp:posOffset>
                  </wp:positionV>
                  <wp:extent cx="944880" cy="944880"/>
                  <wp:effectExtent l="0" t="0" r="7620" b="7620"/>
                  <wp:wrapTight wrapText="bothSides">
                    <wp:wrapPolygon edited="0">
                      <wp:start x="0" y="0"/>
                      <wp:lineTo x="0" y="21339"/>
                      <wp:lineTo x="21339" y="21339"/>
                      <wp:lineTo x="21339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>Der Mai ist gekommen…</w:t>
            </w:r>
          </w:p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</w:p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238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7938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283904" behindDoc="1" locked="0" layoutInCell="1" allowOverlap="1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145415</wp:posOffset>
                  </wp:positionV>
                  <wp:extent cx="164211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99" y="21150"/>
                      <wp:lineTo x="21299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b/>
                <w:noProof/>
                <w:color w:val="C00000"/>
                <w:sz w:val="44"/>
                <w:szCs w:val="44"/>
              </w:rPr>
              <w:t xml:space="preserve">Herrenstammtisch </w:t>
            </w:r>
          </w:p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Uhr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Café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Firlefanz</w:t>
            </w:r>
          </w:p>
        </w:tc>
      </w:tr>
      <w:tr>
        <w:trPr>
          <w:trHeight w:val="1526"/>
        </w:trPr>
        <w:tc>
          <w:tcPr>
            <w:tcW w:w="2387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Freitag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>
            <w:pPr>
              <w:rPr>
                <w:b/>
                <w:noProof/>
                <w:color w:val="C00000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88000" behindDoc="1" locked="0" layoutInCell="1" allowOverlap="1">
                  <wp:simplePos x="0" y="0"/>
                  <wp:positionH relativeFrom="column">
                    <wp:posOffset>3877945</wp:posOffset>
                  </wp:positionH>
                  <wp:positionV relativeFrom="paragraph">
                    <wp:posOffset>33020</wp:posOffset>
                  </wp:positionV>
                  <wp:extent cx="10096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7" name="Grafik 7" descr="Angebote sozialer Die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gebote sozialer Die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b/>
                <w:noProof/>
                <w:color w:val="C00000"/>
                <w:sz w:val="44"/>
              </w:rPr>
            </w:pPr>
            <w:r>
              <w:rPr>
                <w:b/>
                <w:noProof/>
                <w:color w:val="C00000"/>
                <w:sz w:val="44"/>
              </w:rPr>
              <w:t xml:space="preserve">Sitzgymnastik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 xml:space="preserve">Ab 11:00 Uhr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 Uhr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1, 2</w:t>
            </w:r>
          </w:p>
        </w:tc>
      </w:tr>
      <w:tr>
        <w:trPr>
          <w:trHeight w:val="1854"/>
        </w:trPr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Samstag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81856" behindDoc="1" locked="0" layoutInCell="1" allowOverlap="1">
                  <wp:simplePos x="0" y="0"/>
                  <wp:positionH relativeFrom="column">
                    <wp:posOffset>4020185</wp:posOffset>
                  </wp:positionH>
                  <wp:positionV relativeFrom="paragraph">
                    <wp:posOffset>-11430</wp:posOffset>
                  </wp:positionV>
                  <wp:extent cx="933450" cy="911860"/>
                  <wp:effectExtent l="0" t="0" r="0" b="2540"/>
                  <wp:wrapNone/>
                  <wp:docPr id="16" name="Grafik 16" descr="Vorlesen in der Bücherei Weingarten für Kinder im Vorschula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orlesen in der Bücherei Weingarten für Kinder im Vorschula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color w:val="C00000"/>
                <w:sz w:val="44"/>
                <w:szCs w:val="44"/>
              </w:rPr>
              <w:t xml:space="preserve">Vorlese-/ Zeitungsrunde </w:t>
            </w:r>
            <w: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09:30 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10:30 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(+2)</w:t>
            </w:r>
          </w:p>
        </w:tc>
      </w:tr>
      <w:tr>
        <w:trPr>
          <w:trHeight w:val="1638"/>
        </w:trPr>
        <w:tc>
          <w:tcPr>
            <w:tcW w:w="2387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Sonntag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>
            <w:pPr>
              <w:rPr>
                <w:b/>
                <w:noProof/>
                <w:color w:val="C00000"/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2280832" behindDoc="1" locked="0" layoutInCell="1" allowOverlap="1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49530</wp:posOffset>
                  </wp:positionV>
                  <wp:extent cx="885825" cy="885825"/>
                  <wp:effectExtent l="0" t="0" r="9525" b="9525"/>
                  <wp:wrapNone/>
                  <wp:docPr id="10" name="Grafik 10" descr="Smiley Clipart, Lachendes Gesicht, Smiley als Download PNG, SVG, PDF, Jpeg  - Etsy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y Clipart, Lachendes Gesicht, Smiley als Download PNG, SVG, PDF, Jpeg  - Etsy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160"/>
                <w:szCs w:val="42"/>
              </w:rPr>
            </w:pPr>
            <w:r>
              <w:rPr>
                <w:b/>
                <w:noProof/>
                <w:color w:val="C00000"/>
                <w:sz w:val="44"/>
              </w:rPr>
              <w:t xml:space="preserve">Einzelbetreuung </w:t>
            </w:r>
            <w:r>
              <w:t xml:space="preserve">   </w: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Ab 9:00 Uhr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</w:tbl>
    <w:p>
      <w:pPr>
        <w:tabs>
          <w:tab w:val="left" w:pos="9660"/>
        </w:tabs>
        <w:jc w:val="both"/>
        <w:rPr>
          <w:rFonts w:ascii="Georgia" w:eastAsia="SimSun" w:hAnsi="Georgia" w:cs="Arial"/>
          <w:bCs/>
          <w:sz w:val="22"/>
          <w:szCs w:val="22"/>
          <w:lang w:eastAsia="zh-CN"/>
        </w:rPr>
      </w:pPr>
      <w:r>
        <w:rPr>
          <w:rFonts w:ascii="Georgia" w:eastAsia="SimSun" w:hAnsi="Georgia" w:cs="Arial"/>
          <w:bCs/>
          <w:sz w:val="22"/>
          <w:szCs w:val="22"/>
          <w:lang w:eastAsia="zh-CN"/>
        </w:rPr>
        <w:tab/>
      </w:r>
    </w:p>
    <w:p>
      <w:pPr>
        <w:jc w:val="center"/>
        <w:rPr>
          <w:rFonts w:ascii="Georgia" w:eastAsia="SimSun" w:hAnsi="Georgia" w:cs="Arial"/>
          <w:bCs/>
          <w:sz w:val="28"/>
          <w:szCs w:val="22"/>
          <w:lang w:eastAsia="zh-CN"/>
        </w:rPr>
      </w:pPr>
      <w:r>
        <w:rPr>
          <w:rFonts w:ascii="Georgia" w:eastAsia="SimSun" w:hAnsi="Georgia" w:cs="Arial"/>
          <w:bCs/>
          <w:sz w:val="28"/>
          <w:szCs w:val="22"/>
          <w:lang w:eastAsia="zh-CN"/>
        </w:rPr>
        <w:t>Änderungen und aktuelle Angebote entnehmen Sie bitte dem Aushang, der wöchentlich erscheint.</w:t>
      </w:r>
    </w:p>
    <w:p>
      <w:pPr>
        <w:jc w:val="center"/>
        <w:rPr>
          <w:rFonts w:ascii="Georgia" w:hAnsi="Georgia" w:cs="Arial"/>
          <w:sz w:val="28"/>
          <w:szCs w:val="22"/>
        </w:rPr>
      </w:pPr>
      <w:r>
        <w:rPr>
          <w:rFonts w:ascii="Georgia" w:hAnsi="Georgia" w:cs="Arial"/>
          <w:sz w:val="28"/>
          <w:szCs w:val="22"/>
        </w:rPr>
        <w:t>Einzelbetreuungen finden täglich zwischen 09:00-12:00Uhr und 13:00-18:00Uhr auf allen Wohnbereichen statt!</w:t>
      </w:r>
    </w:p>
    <w:sectPr>
      <w:footerReference w:type="default" r:id="rId20"/>
      <w:pgSz w:w="16838" w:h="23811" w:code="8"/>
      <w:pgMar w:top="567" w:right="1417" w:bottom="993" w:left="1417" w:header="720" w:footer="32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single" w:sz="4" w:space="0" w:color="auto"/>
      </w:pBdr>
      <w:tabs>
        <w:tab w:val="center" w:pos="4820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QMH B F001</w:t>
    </w:r>
    <w:r>
      <w:rPr>
        <w:rFonts w:cs="Arial"/>
        <w:sz w:val="18"/>
        <w:szCs w:val="18"/>
      </w:rPr>
      <w:tab/>
      <w:t>Rev. 00</w:t>
    </w:r>
    <w:r>
      <w:rPr>
        <w:rFonts w:cs="Arial"/>
        <w:sz w:val="18"/>
        <w:szCs w:val="18"/>
      </w:rPr>
      <w:tab/>
      <w:t>Freigabe durch BK</w:t>
    </w:r>
  </w:p>
  <w:p>
    <w:pPr>
      <w:tabs>
        <w:tab w:val="center" w:pos="4820"/>
        <w:tab w:val="right" w:pos="9921"/>
      </w:tabs>
      <w:ind w:right="-2"/>
      <w:rPr>
        <w:rFonts w:cs="Arial"/>
        <w:sz w:val="18"/>
        <w:szCs w:val="18"/>
      </w:rPr>
    </w:pPr>
    <w:r>
      <w:rPr>
        <w:rFonts w:cs="Arial"/>
        <w:sz w:val="18"/>
        <w:szCs w:val="18"/>
      </w:rPr>
      <w:t>Erstellt durch QM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04/2017</w:t>
    </w:r>
  </w:p>
  <w:p>
    <w:pPr>
      <w:tabs>
        <w:tab w:val="center" w:pos="4536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04/2017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Seite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86E"/>
    <w:multiLevelType w:val="hybridMultilevel"/>
    <w:tmpl w:val="0C9AB270"/>
    <w:lvl w:ilvl="0" w:tplc="81508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917027"/>
    <w:multiLevelType w:val="hybridMultilevel"/>
    <w:tmpl w:val="C83E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360ED"/>
    <w:multiLevelType w:val="hybridMultilevel"/>
    <w:tmpl w:val="5D8AD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"/>
  </w:num>
  <w:num w:numId="10">
    <w:abstractNumId w:val="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3b59e51d-8ea8-43b2-8d40-7d2d300d9e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8225"/>
    <o:shapelayout v:ext="edit">
      <o:idmap v:ext="edit" data="1"/>
    </o:shapelayout>
  </w:shapeDefaults>
  <w:decimalSymbol w:val=","/>
  <w:listSeparator w:val=";"/>
  <w15:chartTrackingRefBased/>
  <w15:docId w15:val="{FBED71B4-8918-4E85-9947-AE376E3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Verdana" w:hAnsi="Verdana"/>
      <w:sz w:val="28"/>
    </w:rPr>
  </w:style>
  <w:style w:type="character" w:customStyle="1" w:styleId="Formatvorlage2">
    <w:name w:val="Formatvorlage2"/>
    <w:basedOn w:val="Absatz-Standardschriftart"/>
    <w:rPr>
      <w:rFonts w:ascii="Verdana" w:hAnsi="Verdana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Titel">
    <w:name w:val="Title"/>
    <w:basedOn w:val="Standard"/>
    <w:next w:val="Standard"/>
    <w:link w:val="TitelZchn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customXml" Target="../customXml/item1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ixabay.com/de/smiley-gelb-cartoon-115649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92197263-94a4-4517-9bb6-0d295f9a4ee5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140-B39E-4482-93BA-16EE7E6B933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07944CC-1ABB-40AF-A6C5-1476E037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Betreuung Protea Wohnen am Park</cp:lastModifiedBy>
  <cp:revision>2</cp:revision>
  <cp:lastPrinted>2024-03-21T15:20:00Z</cp:lastPrinted>
  <dcterms:created xsi:type="dcterms:W3CDTF">2024-04-26T12:24:00Z</dcterms:created>
  <dcterms:modified xsi:type="dcterms:W3CDTF">2024-04-26T12:24:00Z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