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Kopfzeile"/>
        <w:rPr>
          <w:rFonts w:cs="Arial"/>
          <w:b/>
          <w:noProof/>
          <w:color w:val="C00000"/>
          <w:sz w:val="44"/>
          <w:szCs w:val="44"/>
        </w:rPr>
      </w:pPr>
      <w:r>
        <w:rPr>
          <w:rFonts w:cs="Arial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2054528" behindDoc="0" locked="0" layoutInCell="1" allowOverlap="1">
            <wp:simplePos x="0" y="0"/>
            <wp:positionH relativeFrom="margin">
              <wp:posOffset>8552691</wp:posOffset>
            </wp:positionH>
            <wp:positionV relativeFrom="page">
              <wp:posOffset>130546</wp:posOffset>
            </wp:positionV>
            <wp:extent cx="962343" cy="736039"/>
            <wp:effectExtent l="0" t="0" r="9525" b="698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43" cy="736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Kopfzeile"/>
        <w:rPr>
          <w:rFonts w:cs="Arial"/>
          <w:b/>
          <w:noProof/>
          <w:color w:val="C00000"/>
          <w:sz w:val="44"/>
          <w:szCs w:val="44"/>
        </w:rPr>
      </w:pPr>
      <w:r>
        <w:rPr>
          <w:rFonts w:cs="Arial"/>
          <w:b/>
          <w:noProof/>
          <w:color w:val="C00000"/>
          <w:sz w:val="44"/>
          <w:szCs w:val="44"/>
        </w:rPr>
        <w:t xml:space="preserve"> </w:t>
      </w:r>
    </w:p>
    <w:p>
      <w:pPr>
        <w:pStyle w:val="Kopfzeile"/>
        <w:rPr>
          <w:rFonts w:cs="Arial"/>
          <w:b/>
          <w:noProof/>
          <w:color w:val="C00000"/>
          <w:sz w:val="44"/>
          <w:szCs w:val="44"/>
        </w:rPr>
      </w:pPr>
    </w:p>
    <w:p>
      <w:pPr>
        <w:pStyle w:val="Kopfzeile"/>
        <w:jc w:val="center"/>
        <w:rPr>
          <w:rFonts w:cs="Arial"/>
          <w:b/>
          <w:noProof/>
          <w:color w:val="C00000"/>
          <w:sz w:val="44"/>
          <w:szCs w:val="44"/>
        </w:rPr>
      </w:pPr>
      <w:r>
        <w:rPr>
          <w:rFonts w:cs="Arial"/>
          <w:b/>
          <w:noProof/>
          <w:color w:val="C00000"/>
          <w:sz w:val="44"/>
          <w:szCs w:val="44"/>
        </w:rPr>
        <w:t>Angebote der sozialen Betreuung §43b</w:t>
      </w:r>
    </w:p>
    <w:p>
      <w:pPr>
        <w:pStyle w:val="Kopfzeile"/>
        <w:jc w:val="center"/>
        <w:rPr>
          <w:rFonts w:cs="Arial"/>
          <w:b/>
          <w:noProof/>
          <w:color w:val="C00000"/>
          <w:sz w:val="44"/>
          <w:szCs w:val="44"/>
        </w:rPr>
      </w:pPr>
      <w:r>
        <w:rPr>
          <w:rFonts w:cs="Arial"/>
          <w:b/>
          <w:noProof/>
          <w:color w:val="C00000"/>
          <w:sz w:val="44"/>
          <w:szCs w:val="44"/>
        </w:rPr>
        <w:t>2</w:t>
      </w:r>
      <w:bookmarkStart w:id="0" w:name="_GoBack"/>
      <w:bookmarkEnd w:id="0"/>
      <w:r>
        <w:rPr>
          <w:rFonts w:cs="Arial"/>
          <w:b/>
          <w:noProof/>
          <w:color w:val="C00000"/>
          <w:sz w:val="44"/>
          <w:szCs w:val="44"/>
        </w:rPr>
        <w:t>9.04. – 05.05.2024</w:t>
      </w:r>
    </w:p>
    <w:p>
      <w:pPr>
        <w:pStyle w:val="Kopfzeile"/>
        <w:jc w:val="center"/>
        <w:rPr>
          <w:rFonts w:cs="Arial"/>
        </w:rPr>
      </w:pPr>
      <w:r>
        <w:rPr>
          <w:rFonts w:cs="Arial"/>
        </w:rPr>
        <w:pict>
          <v:rect id="_x0000_i1025" style="width:491.1pt;height:.55pt;mso-position-horizontal:absolute;mso-position-vertical:absolute" o:hrpct="990" o:hralign="center" o:hrstd="t" o:hrnoshade="t" o:hr="t" fillcolor="#f30" stroked="f"/>
        </w:pict>
      </w:r>
    </w:p>
    <w:p>
      <w:pPr>
        <w:rPr>
          <w:rFonts w:cs="Arial"/>
          <w:b/>
        </w:rPr>
      </w:pPr>
    </w:p>
    <w:tbl>
      <w:tblPr>
        <w:tblStyle w:val="Tabellenraster"/>
        <w:tblpPr w:leftFromText="141" w:rightFromText="141" w:vertAnchor="text" w:horzAnchor="margin" w:tblpY="90"/>
        <w:tblOverlap w:val="never"/>
        <w:tblW w:w="142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80" w:firstRow="0" w:lastRow="0" w:firstColumn="1" w:lastColumn="0" w:noHBand="0" w:noVBand="1"/>
      </w:tblPr>
      <w:tblGrid>
        <w:gridCol w:w="2389"/>
        <w:gridCol w:w="8087"/>
        <w:gridCol w:w="1990"/>
        <w:gridCol w:w="1745"/>
      </w:tblGrid>
      <w:tr>
        <w:trPr>
          <w:trHeight w:val="192"/>
        </w:trPr>
        <w:tc>
          <w:tcPr>
            <w:tcW w:w="2389" w:type="dxa"/>
          </w:tcPr>
          <w:p>
            <w:pPr>
              <w:pStyle w:val="KeinLeerraum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Wochentag</w:t>
            </w:r>
          </w:p>
        </w:tc>
        <w:tc>
          <w:tcPr>
            <w:tcW w:w="8087" w:type="dxa"/>
          </w:tcPr>
          <w:p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36"/>
                <w:szCs w:val="36"/>
              </w:rPr>
              <w:t>Angebot</w:t>
            </w:r>
          </w:p>
        </w:tc>
        <w:tc>
          <w:tcPr>
            <w:tcW w:w="1990" w:type="dxa"/>
          </w:tcPr>
          <w:p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36"/>
                <w:szCs w:val="36"/>
              </w:rPr>
              <w:t>Uhrzeit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36"/>
                <w:szCs w:val="36"/>
              </w:rPr>
              <w:t>Ort</w:t>
            </w:r>
          </w:p>
        </w:tc>
      </w:tr>
      <w:tr>
        <w:trPr>
          <w:trHeight w:val="1314"/>
        </w:trPr>
        <w:tc>
          <w:tcPr>
            <w:tcW w:w="2389" w:type="dxa"/>
            <w:vMerge w:val="restart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Montag</w:t>
            </w:r>
          </w:p>
        </w:tc>
        <w:tc>
          <w:tcPr>
            <w:tcW w:w="8087" w:type="dxa"/>
            <w:vMerge w:val="restart"/>
            <w:vAlign w:val="center"/>
          </w:tcPr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drawing>
                <wp:anchor distT="0" distB="0" distL="114300" distR="114300" simplePos="0" relativeHeight="252189696" behindDoc="1" locked="0" layoutInCell="1" allowOverlap="1">
                  <wp:simplePos x="0" y="0"/>
                  <wp:positionH relativeFrom="column">
                    <wp:posOffset>3569970</wp:posOffset>
                  </wp:positionH>
                  <wp:positionV relativeFrom="paragraph">
                    <wp:posOffset>6350</wp:posOffset>
                  </wp:positionV>
                  <wp:extent cx="996950" cy="862330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t>Leserunde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9:30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2</w:t>
            </w:r>
          </w:p>
        </w:tc>
      </w:tr>
      <w:tr>
        <w:trPr>
          <w:trHeight w:val="399"/>
        </w:trPr>
        <w:tc>
          <w:tcPr>
            <w:tcW w:w="2389" w:type="dxa"/>
            <w:vMerge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087" w:type="dxa"/>
            <w:vMerge/>
            <w:vAlign w:val="center"/>
          </w:tcPr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Ab 16:00 Uhr 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1 und WB 3</w:t>
            </w:r>
          </w:p>
        </w:tc>
      </w:tr>
      <w:tr>
        <w:trPr>
          <w:trHeight w:val="1442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Dienstag</w:t>
            </w: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drawing>
                <wp:anchor distT="0" distB="0" distL="114300" distR="114300" simplePos="0" relativeHeight="252190720" behindDoc="0" locked="0" layoutInCell="1" allowOverlap="1">
                  <wp:simplePos x="0" y="0"/>
                  <wp:positionH relativeFrom="column">
                    <wp:posOffset>4407535</wp:posOffset>
                  </wp:positionH>
                  <wp:positionV relativeFrom="paragraph">
                    <wp:posOffset>43180</wp:posOffset>
                  </wp:positionV>
                  <wp:extent cx="559435" cy="85852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858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rFonts w:cs="Arial"/>
                <w:b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color w:val="C00000"/>
                <w:sz w:val="44"/>
                <w:szCs w:val="44"/>
              </w:rPr>
              <w:t>Filmnachmittag</w:t>
            </w:r>
          </w:p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16:00 Uhr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Schloss-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proofErr w:type="spellStart"/>
            <w:r>
              <w:rPr>
                <w:rFonts w:cs="Arial"/>
                <w:b/>
                <w:sz w:val="32"/>
                <w:szCs w:val="32"/>
              </w:rPr>
              <w:t>zimmer</w:t>
            </w:r>
            <w:proofErr w:type="spellEnd"/>
          </w:p>
        </w:tc>
      </w:tr>
      <w:tr>
        <w:trPr>
          <w:trHeight w:hRule="exact" w:val="1619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Mittwoch</w:t>
            </w:r>
          </w:p>
        </w:tc>
        <w:tc>
          <w:tcPr>
            <w:tcW w:w="8087" w:type="dxa"/>
            <w:vAlign w:val="center"/>
          </w:tcPr>
          <w:p>
            <w:pPr>
              <w:rPr>
                <w:b/>
                <w:noProof/>
                <w:color w:val="C00000"/>
                <w:sz w:val="42"/>
                <w:szCs w:val="42"/>
              </w:rPr>
            </w:pPr>
            <w:r>
              <w:rPr>
                <w:b/>
                <w:noProof/>
                <w:color w:val="C00000"/>
                <w:sz w:val="42"/>
                <w:szCs w:val="42"/>
              </w:rPr>
              <w:t>Spaziergänge und Einzelbesuche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09:00 Uhr</w:t>
            </w:r>
          </w:p>
        </w:tc>
        <w:tc>
          <w:tcPr>
            <w:tcW w:w="1745" w:type="dxa"/>
            <w:vAlign w:val="center"/>
          </w:tcPr>
          <w:p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w:drawing>
                <wp:anchor distT="0" distB="0" distL="114300" distR="114300" simplePos="0" relativeHeight="252185600" behindDoc="1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-207010</wp:posOffset>
                  </wp:positionV>
                  <wp:extent cx="779145" cy="552450"/>
                  <wp:effectExtent l="0" t="0" r="190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sz w:val="32"/>
                <w:szCs w:val="32"/>
              </w:rPr>
              <w:t xml:space="preserve">  </w:t>
            </w:r>
          </w:p>
        </w:tc>
      </w:tr>
      <w:tr>
        <w:trPr>
          <w:trHeight w:hRule="exact" w:val="1619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Donnerstag</w:t>
            </w:r>
          </w:p>
        </w:tc>
        <w:tc>
          <w:tcPr>
            <w:tcW w:w="8087" w:type="dxa"/>
            <w:vAlign w:val="center"/>
          </w:tcPr>
          <w:p>
            <w:pPr>
              <w:rPr>
                <w:b/>
                <w:noProof/>
                <w:color w:val="C00000"/>
                <w:sz w:val="42"/>
                <w:szCs w:val="42"/>
              </w:rPr>
            </w:pPr>
            <w:r>
              <w:rPr>
                <w:b/>
                <w:noProof/>
                <w:color w:val="C00000"/>
                <w:sz w:val="42"/>
                <w:szCs w:val="42"/>
              </w:rPr>
              <w:drawing>
                <wp:anchor distT="0" distB="0" distL="114300" distR="114300" simplePos="0" relativeHeight="252194816" behindDoc="0" locked="0" layoutInCell="1" allowOverlap="1">
                  <wp:simplePos x="0" y="0"/>
                  <wp:positionH relativeFrom="column">
                    <wp:posOffset>3783330</wp:posOffset>
                  </wp:positionH>
                  <wp:positionV relativeFrom="paragraph">
                    <wp:posOffset>-53340</wp:posOffset>
                  </wp:positionV>
                  <wp:extent cx="1185545" cy="835660"/>
                  <wp:effectExtent l="0" t="0" r="0" b="254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835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C00000"/>
                <w:sz w:val="42"/>
                <w:szCs w:val="42"/>
              </w:rPr>
              <w:t>Angrillen im Mai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11:30 Uhr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Schloss- </w:t>
            </w:r>
            <w:proofErr w:type="spellStart"/>
            <w:r>
              <w:rPr>
                <w:rFonts w:cs="Arial"/>
                <w:b/>
                <w:sz w:val="32"/>
                <w:szCs w:val="32"/>
              </w:rPr>
              <w:t>zimmer</w:t>
            </w:r>
            <w:proofErr w:type="spellEnd"/>
          </w:p>
        </w:tc>
      </w:tr>
      <w:tr>
        <w:trPr>
          <w:trHeight w:hRule="exact" w:val="1848"/>
        </w:trPr>
        <w:tc>
          <w:tcPr>
            <w:tcW w:w="2389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Freitag</w:t>
            </w:r>
          </w:p>
        </w:tc>
        <w:tc>
          <w:tcPr>
            <w:tcW w:w="8087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w:drawing>
                <wp:anchor distT="0" distB="0" distL="114300" distR="114300" simplePos="0" relativeHeight="252195840" behindDoc="0" locked="0" layoutInCell="1" allowOverlap="1">
                  <wp:simplePos x="0" y="0"/>
                  <wp:positionH relativeFrom="column">
                    <wp:posOffset>4002405</wp:posOffset>
                  </wp:positionH>
                  <wp:positionV relativeFrom="paragraph">
                    <wp:posOffset>45720</wp:posOffset>
                  </wp:positionV>
                  <wp:extent cx="968375" cy="968375"/>
                  <wp:effectExtent l="0" t="0" r="3175" b="317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68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color w:val="C00000"/>
                <w:sz w:val="42"/>
                <w:szCs w:val="42"/>
              </w:rPr>
              <w:t xml:space="preserve">Gemütliche Runde </w:t>
            </w:r>
          </w:p>
          <w:p>
            <w:pPr>
              <w:rPr>
                <w:noProof/>
              </w:rPr>
            </w:pPr>
            <w:r>
              <w:rPr>
                <w:rFonts w:cs="Arial"/>
                <w:b/>
                <w:color w:val="C00000"/>
                <w:sz w:val="42"/>
                <w:szCs w:val="42"/>
              </w:rPr>
              <w:t xml:space="preserve">am </w:t>
            </w:r>
            <w:proofErr w:type="spellStart"/>
            <w:r>
              <w:rPr>
                <w:rFonts w:cs="Arial"/>
                <w:b/>
                <w:color w:val="C00000"/>
                <w:sz w:val="42"/>
                <w:szCs w:val="42"/>
              </w:rPr>
              <w:t>Trallafitti</w:t>
            </w:r>
            <w:proofErr w:type="spellEnd"/>
          </w:p>
        </w:tc>
        <w:tc>
          <w:tcPr>
            <w:tcW w:w="1990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Ab16:00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  <w:p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745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Café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proofErr w:type="spellStart"/>
            <w:r>
              <w:rPr>
                <w:rFonts w:cs="Arial"/>
                <w:b/>
                <w:sz w:val="32"/>
                <w:szCs w:val="32"/>
              </w:rPr>
              <w:t>Trallafitti</w:t>
            </w:r>
            <w:proofErr w:type="spellEnd"/>
          </w:p>
        </w:tc>
      </w:tr>
      <w:tr>
        <w:trPr>
          <w:trHeight w:hRule="exact" w:val="1683"/>
        </w:trPr>
        <w:tc>
          <w:tcPr>
            <w:tcW w:w="2389" w:type="dxa"/>
            <w:vMerge w:val="restart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Samstag</w:t>
            </w: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drawing>
                <wp:anchor distT="0" distB="0" distL="114300" distR="114300" simplePos="0" relativeHeight="252192768" behindDoc="0" locked="0" layoutInCell="1" allowOverlap="1">
                  <wp:simplePos x="0" y="0"/>
                  <wp:positionH relativeFrom="column">
                    <wp:posOffset>3997325</wp:posOffset>
                  </wp:positionH>
                  <wp:positionV relativeFrom="page">
                    <wp:posOffset>202565</wp:posOffset>
                  </wp:positionV>
                  <wp:extent cx="1014095" cy="1579880"/>
                  <wp:effectExtent l="0" t="0" r="0" b="127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57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color w:val="C00000"/>
                <w:sz w:val="42"/>
                <w:szCs w:val="42"/>
              </w:rPr>
              <w:t xml:space="preserve">Vorlese- und Zeitungsrunde </w:t>
            </w:r>
          </w:p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color w:val="C00000"/>
                <w:sz w:val="42"/>
                <w:szCs w:val="42"/>
              </w:rPr>
              <w:t>(WB1+2)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09:30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745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WB1</w:t>
            </w:r>
          </w:p>
        </w:tc>
      </w:tr>
      <w:tr>
        <w:trPr>
          <w:trHeight w:hRule="exact" w:val="1590"/>
        </w:trPr>
        <w:tc>
          <w:tcPr>
            <w:tcW w:w="2389" w:type="dxa"/>
            <w:vMerge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color w:val="C00000"/>
                <w:sz w:val="42"/>
                <w:szCs w:val="42"/>
              </w:rPr>
              <w:t>Vorlese- und Zeitungsrunde</w:t>
            </w:r>
          </w:p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color w:val="C00000"/>
                <w:sz w:val="42"/>
                <w:szCs w:val="42"/>
              </w:rPr>
              <w:t>(WB 3)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Ab10:30 Uhr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745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WB3</w:t>
            </w:r>
          </w:p>
        </w:tc>
      </w:tr>
      <w:tr>
        <w:trPr>
          <w:trHeight w:hRule="exact" w:val="1590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Sonntag</w:t>
            </w: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4"/>
                <w:szCs w:val="44"/>
              </w:rPr>
            </w:pPr>
          </w:p>
          <w:p>
            <w:pPr>
              <w:rPr>
                <w:rFonts w:cs="Arial"/>
                <w:b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color w:val="C00000"/>
                <w:sz w:val="44"/>
                <w:szCs w:val="44"/>
              </w:rPr>
              <w:t>Spaziergänge und Einzelbesuche</w:t>
            </w:r>
          </w:p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</w:p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09:00 Uhr</w:t>
            </w:r>
          </w:p>
        </w:tc>
        <w:tc>
          <w:tcPr>
            <w:tcW w:w="1745" w:type="dxa"/>
            <w:vAlign w:val="center"/>
          </w:tcPr>
          <w:p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w:drawing>
                <wp:anchor distT="0" distB="0" distL="114300" distR="114300" simplePos="0" relativeHeight="252193792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-372745</wp:posOffset>
                  </wp:positionV>
                  <wp:extent cx="779145" cy="552450"/>
                  <wp:effectExtent l="0" t="0" r="1905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sz w:val="32"/>
                <w:szCs w:val="32"/>
              </w:rPr>
              <w:t xml:space="preserve">  </w:t>
            </w:r>
          </w:p>
        </w:tc>
      </w:tr>
    </w:tbl>
    <w:p>
      <w:pPr>
        <w:rPr>
          <w:rFonts w:cs="Arial"/>
          <w:b/>
        </w:rPr>
      </w:pPr>
      <w:r>
        <w:rPr>
          <w:rFonts w:cs="Arial"/>
          <w:b/>
        </w:rPr>
        <w:t xml:space="preserve">  </w:t>
      </w:r>
      <w:r>
        <w:rPr>
          <w:b/>
          <w:noProof/>
          <w:sz w:val="42"/>
          <w:szCs w:val="42"/>
        </w:rPr>
        <w:drawing>
          <wp:anchor distT="0" distB="0" distL="114300" distR="114300" simplePos="0" relativeHeight="252091392" behindDoc="1" locked="0" layoutInCell="1" allowOverlap="1">
            <wp:simplePos x="0" y="0"/>
            <wp:positionH relativeFrom="column">
              <wp:posOffset>-5737412</wp:posOffset>
            </wp:positionH>
            <wp:positionV relativeFrom="paragraph">
              <wp:posOffset>6886314</wp:posOffset>
            </wp:positionV>
            <wp:extent cx="1540510" cy="1013460"/>
            <wp:effectExtent l="0" t="0" r="2540" b="0"/>
            <wp:wrapNone/>
            <wp:docPr id="12" name="Bild 5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ind w:firstLine="708"/>
        <w:jc w:val="center"/>
        <w:rPr>
          <w:rFonts w:eastAsia="SimSun" w:cs="Arial"/>
          <w:b/>
          <w:bCs/>
          <w:lang w:eastAsia="zh-CN"/>
        </w:rPr>
      </w:pPr>
    </w:p>
    <w:p>
      <w:pPr>
        <w:ind w:left="2124" w:firstLine="708"/>
        <w:rPr>
          <w:rFonts w:ascii="Georgia" w:eastAsia="SimSun" w:hAnsi="Georgia" w:cs="Arial"/>
          <w:bCs/>
          <w:sz w:val="22"/>
          <w:szCs w:val="22"/>
          <w:lang w:eastAsia="zh-CN"/>
        </w:rPr>
      </w:pPr>
      <w:r>
        <w:rPr>
          <w:rFonts w:ascii="Georgia" w:eastAsia="SimSun" w:hAnsi="Georgia" w:cs="Arial"/>
          <w:bCs/>
          <w:sz w:val="22"/>
          <w:szCs w:val="22"/>
          <w:lang w:eastAsia="zh-CN"/>
        </w:rPr>
        <w:t>Änderungen und aktuelle Angebote entnehmen Sie bitte dem Aushang, der wöchentlich erscheint</w:t>
      </w:r>
    </w:p>
    <w:p>
      <w:pPr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Einzelbetreuungen finden täglich zwischen 09:00-12:00Uhr und 13:00-18:00Uhr auf allen Wohnbereichen statt!</w:t>
      </w:r>
    </w:p>
    <w:sectPr>
      <w:footerReference w:type="default" r:id="rId18"/>
      <w:pgSz w:w="16838" w:h="23811" w:code="8"/>
      <w:pgMar w:top="567" w:right="1417" w:bottom="993" w:left="1417" w:header="720" w:footer="329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Bdr>
        <w:top w:val="single" w:sz="4" w:space="0" w:color="auto"/>
      </w:pBdr>
      <w:tabs>
        <w:tab w:val="center" w:pos="4820"/>
        <w:tab w:val="right" w:pos="9921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QMH B F001</w:t>
    </w:r>
    <w:r>
      <w:rPr>
        <w:rFonts w:cs="Arial"/>
        <w:sz w:val="18"/>
        <w:szCs w:val="18"/>
      </w:rPr>
      <w:tab/>
      <w:t>Rev. 00</w:t>
    </w:r>
    <w:r>
      <w:rPr>
        <w:rFonts w:cs="Arial"/>
        <w:sz w:val="18"/>
        <w:szCs w:val="18"/>
      </w:rPr>
      <w:tab/>
      <w:t>Freigabe durch BK</w:t>
    </w:r>
  </w:p>
  <w:p>
    <w:pPr>
      <w:tabs>
        <w:tab w:val="center" w:pos="4820"/>
        <w:tab w:val="right" w:pos="9921"/>
      </w:tabs>
      <w:ind w:right="-2"/>
      <w:rPr>
        <w:rFonts w:cs="Arial"/>
        <w:sz w:val="18"/>
        <w:szCs w:val="18"/>
      </w:rPr>
    </w:pPr>
    <w:r>
      <w:rPr>
        <w:rFonts w:cs="Arial"/>
        <w:sz w:val="18"/>
        <w:szCs w:val="18"/>
      </w:rPr>
      <w:t>Erstellt durch QM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>04/2017</w:t>
    </w:r>
  </w:p>
  <w:p>
    <w:pPr>
      <w:tabs>
        <w:tab w:val="center" w:pos="4536"/>
        <w:tab w:val="right" w:pos="9921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04/2017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Seite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von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934062"/>
    <w:multiLevelType w:val="hybridMultilevel"/>
    <w:tmpl w:val="913E5CE0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917027"/>
    <w:multiLevelType w:val="hybridMultilevel"/>
    <w:tmpl w:val="C83E9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6B7DB8"/>
    <w:multiLevelType w:val="multilevel"/>
    <w:tmpl w:val="7BE0AD28"/>
    <w:lvl w:ilvl="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360ED"/>
    <w:multiLevelType w:val="hybridMultilevel"/>
    <w:tmpl w:val="5D8ADA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E0264"/>
    <w:multiLevelType w:val="hybridMultilevel"/>
    <w:tmpl w:val="A5A06B5C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A3E91"/>
    <w:multiLevelType w:val="hybridMultilevel"/>
    <w:tmpl w:val="E0F238A6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0"/>
  </w:num>
  <w:num w:numId="10">
    <w:abstractNumId w:val="6"/>
  </w:num>
  <w:num w:numId="11">
    <w:abstractNumId w:val="15"/>
  </w:num>
  <w:num w:numId="12">
    <w:abstractNumId w:val="10"/>
  </w:num>
  <w:num w:numId="13">
    <w:abstractNumId w:val="5"/>
  </w:num>
  <w:num w:numId="14">
    <w:abstractNumId w:val="13"/>
  </w:num>
  <w:num w:numId="15">
    <w:abstractNumId w:val="12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6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O999929" w:val="3b59e51d-8ea8-43b2-8d40-7d2d300d9ed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6689"/>
    <o:shapelayout v:ext="edit">
      <o:idmap v:ext="edit" data="1"/>
    </o:shapelayout>
  </w:shapeDefaults>
  <w:decimalSymbol w:val=","/>
  <w:listSeparator w:val=";"/>
  <w15:chartTrackingRefBased/>
  <w15:docId w15:val="{FBED71B4-8918-4E85-9947-AE376E33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ormatvorlage1">
    <w:name w:val="Formatvorlage1"/>
    <w:basedOn w:val="Absatz-Standardschriftart"/>
    <w:uiPriority w:val="1"/>
    <w:rPr>
      <w:rFonts w:ascii="Verdana" w:hAnsi="Verdana"/>
      <w:sz w:val="28"/>
    </w:rPr>
  </w:style>
  <w:style w:type="character" w:customStyle="1" w:styleId="Formatvorlage2">
    <w:name w:val="Formatvorlage2"/>
    <w:basedOn w:val="Absatz-Standardschriftart"/>
    <w:rPr>
      <w:rFonts w:ascii="Verdana" w:hAnsi="Verdana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itel">
    <w:name w:val="Title"/>
    <w:basedOn w:val="Standard"/>
    <w:next w:val="Standard"/>
    <w:link w:val="TitelZchn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Pr>
      <w:rFonts w:ascii="Arial" w:hAnsi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1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92197263-94a4-4517-9bb6-0d295f9a4ee5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2140-B39E-4482-93BA-16EE7E6B9335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3F6D19C2-EE5D-4CC4-9056-EC156462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</vt:lpstr>
    </vt:vector>
  </TitlesOfParts>
  <Company>DATEV eG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</dc:title>
  <dc:subject/>
  <dc:creator>DATEV eG</dc:creator>
  <cp:keywords/>
  <cp:lastModifiedBy>Betreuung wohnen am Schloss</cp:lastModifiedBy>
  <cp:revision>4</cp:revision>
  <cp:lastPrinted>2023-11-10T06:55:00Z</cp:lastPrinted>
  <dcterms:created xsi:type="dcterms:W3CDTF">2024-04-23T13:14:00Z</dcterms:created>
  <dcterms:modified xsi:type="dcterms:W3CDTF">2024-04-26T11:47:00Z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spelling="2" #text="" grammar="1" #text="" style="0" #text="" terminology="1" #text="" reuse="0" #text="" total="4" #text="" score="127" status="yellow" </vt:lpwstr>
  </property>
</Properties>
</file>