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Arial" w:hAnsi="Arial" w:cs="Arial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b/>
          <w:bCs/>
          <w:sz w:val="56"/>
          <w:szCs w:val="56"/>
        </w:rPr>
        <w:t>Liebe Bewohnerinnen und Bewohner</w:t>
      </w:r>
      <w:r>
        <w:rPr>
          <w:rFonts w:ascii="Arial" w:hAnsi="Arial" w:cs="Arial"/>
          <w:sz w:val="56"/>
          <w:szCs w:val="56"/>
        </w:rPr>
        <w:t>,</w:t>
      </w:r>
    </w:p>
    <w:p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liebe Angehörige</w:t>
      </w:r>
      <w:r>
        <w:rPr>
          <w:rFonts w:ascii="Arial" w:hAnsi="Arial" w:cs="Arial"/>
          <w:sz w:val="56"/>
          <w:szCs w:val="56"/>
        </w:rPr>
        <w:t>,</w:t>
      </w:r>
    </w:p>
    <w:p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wir backen</w:t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Arial"/>
          <w:b/>
          <w:sz w:val="52"/>
          <w:szCs w:val="52"/>
        </w:rPr>
        <w:t>frische Waffeln</w:t>
      </w:r>
      <w:r>
        <w:rPr>
          <w:rFonts w:ascii="Arial" w:hAnsi="Arial" w:cs="Arial"/>
          <w:sz w:val="52"/>
          <w:szCs w:val="52"/>
        </w:rPr>
        <w:t>!</w:t>
      </w:r>
    </w:p>
    <w:p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213360</wp:posOffset>
                </wp:positionV>
                <wp:extent cx="2819400" cy="4953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liche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Einladung für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04.05pt;margin-top:16.8pt;width:222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" fillcolor="white [3201]" stroked="f" strokeweight=".5pt"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-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liche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Einladung für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48"/>
          <w:szCs w:val="48"/>
        </w:rPr>
        <w:t xml:space="preserve">                                    </w:t>
      </w:r>
      <w:r>
        <w:rPr>
          <w:rFonts w:ascii="Arial" w:hAnsi="Arial" w:cs="Arial"/>
          <w:noProof/>
          <w:sz w:val="48"/>
          <w:szCs w:val="48"/>
          <w:lang w:eastAsia="de-DE"/>
        </w:rPr>
        <w:drawing>
          <wp:inline distT="0" distB="0" distL="0" distR="0">
            <wp:extent cx="745229" cy="734695"/>
            <wp:effectExtent l="0" t="0" r="0" b="8255"/>
            <wp:docPr id="2" name="Grafik 2" descr="C:\Users\MalzC\AppData\Local\Microsoft\Windows\INetCache\Content.MSO\87579F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lzC\AppData\Local\Microsoft\Windows\INetCache\Content.MSO\87579F87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76" cy="75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color w:val="FF0000"/>
          <w:sz w:val="56"/>
          <w:szCs w:val="56"/>
        </w:rPr>
        <w:t xml:space="preserve">   Sonntag, 11.Februar, ab 15:30 Uhr</w:t>
      </w:r>
    </w:p>
    <w:p>
      <w:pPr>
        <w:spacing w:line="240" w:lineRule="auto"/>
        <w:jc w:val="center"/>
        <w:rPr>
          <w:rFonts w:ascii="Arial" w:hAnsi="Arial" w:cs="Arial"/>
          <w:b/>
          <w:bCs/>
          <w:color w:val="FF0000"/>
          <w:sz w:val="56"/>
          <w:szCs w:val="56"/>
        </w:rPr>
      </w:pPr>
      <w:r>
        <w:rPr>
          <w:rFonts w:ascii="Arial" w:hAnsi="Arial" w:cs="Arial"/>
          <w:b/>
          <w:bCs/>
          <w:color w:val="FF0000"/>
          <w:sz w:val="56"/>
          <w:szCs w:val="56"/>
        </w:rPr>
        <w:t xml:space="preserve">ins Café </w:t>
      </w:r>
      <w:proofErr w:type="spellStart"/>
      <w:r>
        <w:rPr>
          <w:rFonts w:ascii="Arial" w:hAnsi="Arial" w:cs="Arial"/>
          <w:b/>
          <w:bCs/>
          <w:color w:val="FF0000"/>
          <w:sz w:val="56"/>
          <w:szCs w:val="56"/>
        </w:rPr>
        <w:t>Pläuschken</w:t>
      </w:r>
      <w:proofErr w:type="spellEnd"/>
    </w:p>
    <w:p>
      <w:pPr>
        <w:spacing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color w:val="FF0000"/>
          <w:sz w:val="56"/>
          <w:szCs w:val="56"/>
        </w:rPr>
        <w:t>(Erdgeschoss)</w:t>
      </w:r>
    </w:p>
    <w:p>
      <w:pPr>
        <w:jc w:val="center"/>
        <w:rPr>
          <w:rFonts w:ascii="Arial" w:hAnsi="Arial" w:cs="Arial"/>
          <w:sz w:val="56"/>
          <w:szCs w:val="56"/>
        </w:rPr>
      </w:pPr>
      <w:r>
        <w:rPr>
          <w:noProof/>
          <w:lang w:eastAsia="de-DE"/>
        </w:rPr>
        <w:drawing>
          <wp:inline distT="0" distB="0" distL="0" distR="0">
            <wp:extent cx="2621280" cy="1744980"/>
            <wp:effectExtent l="0" t="0" r="7620" b="7620"/>
            <wp:docPr id="1" name="Grafik 1" descr="Brüsseler Waffeln | BRIGITTE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üsseler Waffeln | BRIGITTE.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Lucida Calligraphy" w:hAnsi="Lucida Calligraphy" w:cs="Arial"/>
          <w:i/>
          <w:iCs/>
          <w:color w:val="0070C0"/>
          <w:sz w:val="44"/>
          <w:szCs w:val="44"/>
          <w:u w:val="wave"/>
        </w:rPr>
      </w:pPr>
      <w:r>
        <w:rPr>
          <w:rFonts w:ascii="Lucida Calligraphy" w:hAnsi="Lucida Calligraphy" w:cs="Arial"/>
          <w:i/>
          <w:iCs/>
          <w:color w:val="0070C0"/>
          <w:sz w:val="44"/>
          <w:szCs w:val="44"/>
          <w:u w:val="wave"/>
        </w:rPr>
        <w:t>Jede Waffel kostet 1,00 €. Jede Tasse Kaffee kostet 0,50 €.</w:t>
      </w:r>
    </w:p>
    <w:p>
      <w:pPr>
        <w:ind w:left="3540" w:firstLine="708"/>
        <w:rPr>
          <w:rFonts w:ascii="Lucida Calligraphy" w:hAnsi="Lucida Calligraphy" w:cs="Arial"/>
          <w:i/>
          <w:iCs/>
          <w:color w:val="0070C0"/>
          <w:sz w:val="44"/>
          <w:szCs w:val="44"/>
          <w:u w:val="wave"/>
        </w:rPr>
      </w:pPr>
      <w:r>
        <w:rPr>
          <w:rFonts w:ascii="Lucida Calligraphy" w:hAnsi="Lucida Calligraphy" w:cs="Arial"/>
          <w:i/>
          <w:iCs/>
          <w:color w:val="0070C0"/>
          <w:sz w:val="44"/>
          <w:szCs w:val="44"/>
          <w:u w:val="wave"/>
        </w:rPr>
        <w:t>Wir freuen uns auf Sie!</w:t>
      </w:r>
    </w:p>
    <w:sectPr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33E40-2B6E-4952-9B9F-D913B723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Malz</dc:creator>
  <cp:keywords/>
  <dc:description/>
  <cp:lastModifiedBy>Betreuung Protea wohnen am Grutholz</cp:lastModifiedBy>
  <cp:revision>2</cp:revision>
  <cp:lastPrinted>2024-01-10T09:17:00Z</cp:lastPrinted>
  <dcterms:created xsi:type="dcterms:W3CDTF">2024-02-01T15:21:00Z</dcterms:created>
  <dcterms:modified xsi:type="dcterms:W3CDTF">2024-02-01T15:21:00Z</dcterms:modified>
</cp:coreProperties>
</file>